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E9E78" w14:textId="77777777" w:rsidR="00715CC5" w:rsidRDefault="00E30F48" w:rsidP="00B60EE0">
      <w:pPr>
        <w:pStyle w:val="NormalWeb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715CC5">
        <w:rPr>
          <w:b/>
          <w:bCs/>
          <w:i/>
          <w:iCs/>
          <w:color w:val="000000"/>
          <w:sz w:val="28"/>
          <w:szCs w:val="28"/>
        </w:rPr>
        <w:t>Breakout</w:t>
      </w:r>
      <w:proofErr w:type="spellEnd"/>
      <w:r w:rsidRPr="00715CC5">
        <w:rPr>
          <w:b/>
          <w:bCs/>
          <w:color w:val="000000"/>
          <w:sz w:val="28"/>
          <w:szCs w:val="28"/>
        </w:rPr>
        <w:t xml:space="preserve"> educativo como herramienta innovadora en el </w:t>
      </w:r>
    </w:p>
    <w:p w14:paraId="759F0929" w14:textId="67525548" w:rsidR="00E30F48" w:rsidRPr="00715CC5" w:rsidRDefault="00E30F48" w:rsidP="00B60EE0">
      <w:pPr>
        <w:pStyle w:val="NormalWeb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715CC5">
        <w:rPr>
          <w:b/>
          <w:bCs/>
          <w:color w:val="000000"/>
          <w:sz w:val="28"/>
          <w:szCs w:val="28"/>
        </w:rPr>
        <w:t>Grado de Criminología</w:t>
      </w:r>
    </w:p>
    <w:p w14:paraId="5279C692" w14:textId="77777777" w:rsidR="00EC7A6D" w:rsidRPr="00EC7A6D" w:rsidRDefault="00EC7A6D" w:rsidP="00B60EE0">
      <w:pPr>
        <w:pStyle w:val="NormalWeb"/>
        <w:spacing w:before="0" w:beforeAutospacing="0" w:after="240" w:afterAutospacing="0"/>
        <w:jc w:val="center"/>
        <w:rPr>
          <w:color w:val="000000"/>
        </w:rPr>
      </w:pPr>
    </w:p>
    <w:p w14:paraId="4D85238D" w14:textId="5F077BFF" w:rsidR="00EC7A6D" w:rsidRDefault="00EC7A6D" w:rsidP="00B60EE0">
      <w:pPr>
        <w:pStyle w:val="NormalWeb"/>
        <w:spacing w:before="0" w:beforeAutospacing="0" w:after="240" w:afterAutospacing="0"/>
        <w:jc w:val="center"/>
      </w:pPr>
      <w:r w:rsidRPr="00EC7A6D">
        <w:rPr>
          <w:color w:val="000000"/>
        </w:rPr>
        <w:t xml:space="preserve">María José Galvis </w:t>
      </w:r>
      <w:proofErr w:type="spellStart"/>
      <w:r w:rsidRPr="00EC7A6D">
        <w:rPr>
          <w:color w:val="000000"/>
        </w:rPr>
        <w:t>Doménechª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 w:rsidRPr="00EC7A6D">
        <w:rPr>
          <w:color w:val="000000"/>
        </w:rPr>
        <w:t>Darllyn</w:t>
      </w:r>
      <w:proofErr w:type="spellEnd"/>
      <w:r w:rsidRPr="00EC7A6D">
        <w:rPr>
          <w:color w:val="000000"/>
        </w:rPr>
        <w:t xml:space="preserve"> </w:t>
      </w:r>
      <w:proofErr w:type="spellStart"/>
      <w:r w:rsidRPr="00EC7A6D">
        <w:rPr>
          <w:color w:val="000000"/>
        </w:rPr>
        <w:t>Ismey</w:t>
      </w:r>
      <w:proofErr w:type="spellEnd"/>
      <w:r w:rsidRPr="00EC7A6D">
        <w:rPr>
          <w:color w:val="000000"/>
        </w:rPr>
        <w:t xml:space="preserve"> Muñoz </w:t>
      </w:r>
      <w:proofErr w:type="spellStart"/>
      <w:r w:rsidRPr="00EC7A6D">
        <w:rPr>
          <w:color w:val="000000"/>
        </w:rPr>
        <w:t>Rodríguez</w:t>
      </w:r>
      <w:r w:rsidRPr="00EC7A6D">
        <w:rPr>
          <w:color w:val="000000"/>
          <w:vertAlign w:val="superscript"/>
        </w:rPr>
        <w:t>b</w:t>
      </w:r>
      <w:proofErr w:type="spellEnd"/>
      <w:r w:rsidRPr="00EC7A6D">
        <w:rPr>
          <w:color w:val="000000"/>
        </w:rPr>
        <w:t xml:space="preserve">, Carmen Carmona </w:t>
      </w:r>
      <w:proofErr w:type="spellStart"/>
      <w:r w:rsidRPr="00EC7A6D">
        <w:rPr>
          <w:color w:val="000000"/>
        </w:rPr>
        <w:t>Rodríguez</w:t>
      </w:r>
      <w:r w:rsidRPr="00EC7A6D">
        <w:rPr>
          <w:color w:val="000000"/>
          <w:vertAlign w:val="superscript"/>
        </w:rPr>
        <w:t>c</w:t>
      </w:r>
      <w:proofErr w:type="spellEnd"/>
      <w:r>
        <w:rPr>
          <w:color w:val="000000"/>
        </w:rPr>
        <w:t xml:space="preserve">, </w:t>
      </w:r>
      <w:proofErr w:type="spellStart"/>
      <w:r w:rsidRPr="00EC7A6D">
        <w:rPr>
          <w:color w:val="000000"/>
        </w:rPr>
        <w:t>Simran</w:t>
      </w:r>
      <w:proofErr w:type="spellEnd"/>
      <w:r w:rsidRPr="00EC7A6D">
        <w:rPr>
          <w:color w:val="000000"/>
        </w:rPr>
        <w:t xml:space="preserve"> </w:t>
      </w:r>
      <w:proofErr w:type="spellStart"/>
      <w:r w:rsidRPr="00EC7A6D">
        <w:rPr>
          <w:color w:val="000000"/>
        </w:rPr>
        <w:t>Vazirani</w:t>
      </w:r>
      <w:proofErr w:type="spellEnd"/>
      <w:r w:rsidRPr="00EC7A6D">
        <w:rPr>
          <w:color w:val="000000"/>
        </w:rPr>
        <w:t xml:space="preserve"> </w:t>
      </w:r>
      <w:proofErr w:type="spellStart"/>
      <w:r w:rsidRPr="00EC7A6D">
        <w:rPr>
          <w:color w:val="000000"/>
        </w:rPr>
        <w:t>Mangnani</w:t>
      </w:r>
      <w:proofErr w:type="spellEnd"/>
      <w:r w:rsidRPr="00EC7A6D">
        <w:rPr>
          <w:color w:val="000000"/>
          <w:vertAlign w:val="superscript"/>
        </w:rPr>
        <w:t xml:space="preserve"> d</w:t>
      </w:r>
    </w:p>
    <w:p w14:paraId="0992969C" w14:textId="2CCFE3CC" w:rsidR="00EC7A6D" w:rsidRPr="00EC7A6D" w:rsidRDefault="00EC7A6D" w:rsidP="00B60EE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ª</w:t>
      </w:r>
      <w:r w:rsidR="00BD027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Dpto. Teoría de la Educación, </w:t>
      </w:r>
      <w:hyperlink r:id="rId4" w:history="1">
        <w:r w:rsidRPr="00EC7A6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s-ES"/>
          </w:rPr>
          <w:t>Maria.Jose.Galvis@uv.es</w:t>
        </w:r>
      </w:hyperlink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ES"/>
        </w:rPr>
        <w:t>b</w:t>
      </w:r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Dpto. Métodos de Investigación y Diagnóstico en Educación, </w:t>
      </w:r>
      <w:hyperlink r:id="rId5" w:history="1">
        <w:r w:rsidR="005B257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s-ES"/>
          </w:rPr>
          <w:t>D</w:t>
        </w:r>
        <w:r w:rsidRPr="00EC7A6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s-ES"/>
          </w:rPr>
          <w:t>arllyn@alumni.uv.es</w:t>
        </w:r>
      </w:hyperlink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ES"/>
        </w:rPr>
        <w:t>c</w:t>
      </w:r>
      <w:r w:rsidR="00BD02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ES"/>
        </w:rPr>
        <w:t xml:space="preserve"> </w:t>
      </w:r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Dpto. Métodos de Investigación y Diagnóstico en Educación, </w:t>
      </w:r>
      <w:r w:rsidR="005B2579" w:rsidRPr="005B25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Carmen.Carmona@uv.es</w:t>
      </w:r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ES"/>
        </w:rPr>
        <w:t>d</w:t>
      </w:r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Dpto. Métodos de Investigación y Diagnóstico en Educación, </w:t>
      </w:r>
      <w:r w:rsidR="005B25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Simran.V</w:t>
      </w:r>
      <w:r w:rsidRPr="00EC7A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azirani@uv.es</w:t>
      </w:r>
    </w:p>
    <w:p w14:paraId="712F4FDF" w14:textId="7D564BB5" w:rsidR="00E30F48" w:rsidRPr="00EC7A6D" w:rsidRDefault="00EC7A6D" w:rsidP="00B60EE0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  <w:r w:rsidRPr="00EC7A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Facultad de Filosofía y Ciencias de la Educación (</w:t>
      </w:r>
      <w:proofErr w:type="spellStart"/>
      <w:r w:rsidRPr="00EC7A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Universitat</w:t>
      </w:r>
      <w:proofErr w:type="spellEnd"/>
      <w:r w:rsidRPr="00EC7A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de </w:t>
      </w:r>
      <w:proofErr w:type="spellStart"/>
      <w:r w:rsidRPr="00EC7A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València</w:t>
      </w:r>
      <w:proofErr w:type="spellEnd"/>
      <w:r w:rsidRPr="00EC7A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)</w:t>
      </w:r>
    </w:p>
    <w:p w14:paraId="72A35404" w14:textId="77777777" w:rsidR="00EC7A6D" w:rsidRPr="00EC7A6D" w:rsidRDefault="00EC7A6D" w:rsidP="00EC7A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F180018" w14:textId="7129887C" w:rsidR="005D5ADE" w:rsidRPr="003D54DC" w:rsidRDefault="00B34DA1" w:rsidP="00E30F48">
      <w:pPr>
        <w:pStyle w:val="Abstract"/>
        <w:ind w:left="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Resumen</w:t>
      </w:r>
    </w:p>
    <w:p w14:paraId="16C869B8" w14:textId="3487E7B2" w:rsidR="009D2E33" w:rsidRDefault="00E30F48" w:rsidP="00715CC5">
      <w:pPr>
        <w:pStyle w:val="Abstract"/>
        <w:ind w:left="0" w:firstLine="708"/>
        <w:rPr>
          <w:i w:val="0"/>
          <w:sz w:val="24"/>
          <w:szCs w:val="24"/>
          <w:lang w:val="es-ES"/>
        </w:rPr>
      </w:pPr>
      <w:r w:rsidRPr="00E30F48">
        <w:rPr>
          <w:i w:val="0"/>
          <w:sz w:val="24"/>
          <w:szCs w:val="24"/>
          <w:lang w:val="es-ES"/>
        </w:rPr>
        <w:t>La implementación de nuevas metod</w:t>
      </w:r>
      <w:r w:rsidR="009A056C">
        <w:rPr>
          <w:i w:val="0"/>
          <w:sz w:val="24"/>
          <w:szCs w:val="24"/>
          <w:lang w:val="es-ES"/>
        </w:rPr>
        <w:t>ologías docentes en el aula de Educación S</w:t>
      </w:r>
      <w:r w:rsidRPr="00E30F48">
        <w:rPr>
          <w:i w:val="0"/>
          <w:sz w:val="24"/>
          <w:szCs w:val="24"/>
          <w:lang w:val="es-ES"/>
        </w:rPr>
        <w:t xml:space="preserve">uperior es uno de los retos a los cuales nos enfrentamos los docentes universitarios. </w:t>
      </w:r>
      <w:r w:rsidR="00682E75">
        <w:rPr>
          <w:i w:val="0"/>
          <w:sz w:val="24"/>
          <w:szCs w:val="24"/>
          <w:lang w:val="es-ES"/>
        </w:rPr>
        <w:t>Se</w:t>
      </w:r>
      <w:r w:rsidR="00261170">
        <w:rPr>
          <w:i w:val="0"/>
          <w:sz w:val="24"/>
          <w:szCs w:val="24"/>
          <w:lang w:val="es-ES"/>
        </w:rPr>
        <w:t xml:space="preserve"> </w:t>
      </w:r>
      <w:r w:rsidRPr="00E30F48">
        <w:rPr>
          <w:i w:val="0"/>
          <w:sz w:val="24"/>
          <w:szCs w:val="24"/>
          <w:lang w:val="es-ES"/>
        </w:rPr>
        <w:t xml:space="preserve">ha constatado </w:t>
      </w:r>
      <w:r w:rsidR="00261170">
        <w:rPr>
          <w:i w:val="0"/>
          <w:sz w:val="24"/>
          <w:szCs w:val="24"/>
          <w:lang w:val="es-ES"/>
        </w:rPr>
        <w:t>la</w:t>
      </w:r>
      <w:r w:rsidR="00261170" w:rsidRPr="00E30F48">
        <w:rPr>
          <w:i w:val="0"/>
          <w:sz w:val="24"/>
          <w:szCs w:val="24"/>
          <w:lang w:val="es-ES"/>
        </w:rPr>
        <w:t xml:space="preserve"> </w:t>
      </w:r>
      <w:r w:rsidRPr="00E30F48">
        <w:rPr>
          <w:i w:val="0"/>
          <w:sz w:val="24"/>
          <w:szCs w:val="24"/>
          <w:lang w:val="es-ES"/>
        </w:rPr>
        <w:t xml:space="preserve">utilidad </w:t>
      </w:r>
      <w:r w:rsidR="00261170">
        <w:rPr>
          <w:i w:val="0"/>
          <w:sz w:val="24"/>
          <w:szCs w:val="24"/>
          <w:lang w:val="es-ES"/>
        </w:rPr>
        <w:t xml:space="preserve">de este tipo de metodologías </w:t>
      </w:r>
      <w:r w:rsidRPr="00E30F48">
        <w:rPr>
          <w:i w:val="0"/>
          <w:sz w:val="24"/>
          <w:szCs w:val="24"/>
          <w:lang w:val="es-ES"/>
        </w:rPr>
        <w:t xml:space="preserve">para la adquisición de nuevos conocimientos y competencias necesarias en el entorno </w:t>
      </w:r>
      <w:r w:rsidR="005D5ADE">
        <w:rPr>
          <w:i w:val="0"/>
          <w:sz w:val="24"/>
          <w:szCs w:val="24"/>
          <w:lang w:val="es-ES"/>
        </w:rPr>
        <w:t xml:space="preserve">académico y </w:t>
      </w:r>
      <w:r w:rsidR="0061214F">
        <w:rPr>
          <w:i w:val="0"/>
          <w:sz w:val="24"/>
          <w:szCs w:val="24"/>
          <w:lang w:val="es-ES"/>
        </w:rPr>
        <w:t>profesional</w:t>
      </w:r>
      <w:r w:rsidR="00682E75">
        <w:rPr>
          <w:i w:val="0"/>
          <w:sz w:val="24"/>
          <w:szCs w:val="24"/>
          <w:lang w:val="es-ES"/>
        </w:rPr>
        <w:t xml:space="preserve"> (</w:t>
      </w:r>
      <w:proofErr w:type="spellStart"/>
      <w:r w:rsidR="00682E75">
        <w:rPr>
          <w:i w:val="0"/>
          <w:sz w:val="24"/>
          <w:szCs w:val="24"/>
          <w:lang w:val="es-ES"/>
        </w:rPr>
        <w:t>Stronge</w:t>
      </w:r>
      <w:proofErr w:type="spellEnd"/>
      <w:r w:rsidR="00682E75">
        <w:rPr>
          <w:i w:val="0"/>
          <w:sz w:val="24"/>
          <w:szCs w:val="24"/>
          <w:lang w:val="es-ES"/>
        </w:rPr>
        <w:t>, 2018)</w:t>
      </w:r>
      <w:r w:rsidR="0061214F">
        <w:rPr>
          <w:i w:val="0"/>
          <w:sz w:val="24"/>
          <w:szCs w:val="24"/>
          <w:lang w:val="es-ES"/>
        </w:rPr>
        <w:t xml:space="preserve">. Por este motivo, es </w:t>
      </w:r>
      <w:r w:rsidR="00261170">
        <w:rPr>
          <w:i w:val="0"/>
          <w:sz w:val="24"/>
          <w:szCs w:val="24"/>
          <w:lang w:val="es-ES"/>
        </w:rPr>
        <w:t>imperativo</w:t>
      </w:r>
      <w:r w:rsidR="00261170" w:rsidRPr="00E30F48">
        <w:rPr>
          <w:i w:val="0"/>
          <w:sz w:val="24"/>
          <w:szCs w:val="24"/>
          <w:lang w:val="es-ES"/>
        </w:rPr>
        <w:t xml:space="preserve"> </w:t>
      </w:r>
      <w:r w:rsidRPr="00E30F48">
        <w:rPr>
          <w:i w:val="0"/>
          <w:sz w:val="24"/>
          <w:szCs w:val="24"/>
          <w:lang w:val="es-ES"/>
        </w:rPr>
        <w:t>comenzar a introducir prácticas docentes innovadoras que respondan a la demanda social emergente</w:t>
      </w:r>
      <w:r w:rsidR="00261170">
        <w:rPr>
          <w:i w:val="0"/>
          <w:sz w:val="24"/>
          <w:szCs w:val="24"/>
          <w:lang w:val="es-ES"/>
        </w:rPr>
        <w:t xml:space="preserve"> </w:t>
      </w:r>
      <w:r w:rsidR="009315F8">
        <w:rPr>
          <w:i w:val="0"/>
          <w:sz w:val="24"/>
          <w:szCs w:val="24"/>
          <w:lang w:val="es-ES"/>
        </w:rPr>
        <w:t>de aprendizajes cada vez más activos, mayor implicaci</w:t>
      </w:r>
      <w:r w:rsidR="002717DD">
        <w:rPr>
          <w:i w:val="0"/>
          <w:sz w:val="24"/>
          <w:szCs w:val="24"/>
          <w:lang w:val="es-ES"/>
        </w:rPr>
        <w:t xml:space="preserve">ón, </w:t>
      </w:r>
      <w:r w:rsidR="009315F8">
        <w:rPr>
          <w:i w:val="0"/>
          <w:sz w:val="24"/>
          <w:szCs w:val="24"/>
          <w:lang w:val="es-ES"/>
        </w:rPr>
        <w:t>compromiso y participación del alumnado y de la incorporación de aspectos lúdicos y/o tecnológicos a los contextos educativos universitarios</w:t>
      </w:r>
      <w:r w:rsidRPr="00E30F48">
        <w:rPr>
          <w:i w:val="0"/>
          <w:sz w:val="24"/>
          <w:szCs w:val="24"/>
          <w:lang w:val="es-ES"/>
        </w:rPr>
        <w:t>.</w:t>
      </w:r>
      <w:r w:rsidR="0004718E">
        <w:rPr>
          <w:i w:val="0"/>
          <w:sz w:val="24"/>
          <w:szCs w:val="24"/>
          <w:lang w:val="es-ES"/>
        </w:rPr>
        <w:t xml:space="preserve"> </w:t>
      </w:r>
      <w:r w:rsidR="007A5B5F">
        <w:rPr>
          <w:i w:val="0"/>
          <w:sz w:val="24"/>
          <w:szCs w:val="24"/>
          <w:lang w:val="es-ES"/>
        </w:rPr>
        <w:t>Desde esta perspectiva, e</w:t>
      </w:r>
      <w:r w:rsidR="0076415D">
        <w:rPr>
          <w:i w:val="0"/>
          <w:sz w:val="24"/>
          <w:szCs w:val="24"/>
          <w:lang w:val="es-ES"/>
        </w:rPr>
        <w:t>ste estudio</w:t>
      </w:r>
      <w:r w:rsidR="007A5B5F">
        <w:rPr>
          <w:i w:val="0"/>
          <w:sz w:val="24"/>
          <w:szCs w:val="24"/>
          <w:lang w:val="es-ES"/>
        </w:rPr>
        <w:t xml:space="preserve"> pretende ser una experiencia </w:t>
      </w:r>
      <w:r w:rsidR="009315F8">
        <w:rPr>
          <w:i w:val="0"/>
          <w:sz w:val="24"/>
          <w:szCs w:val="24"/>
          <w:lang w:val="es-ES"/>
        </w:rPr>
        <w:t xml:space="preserve">de innovación </w:t>
      </w:r>
      <w:r w:rsidR="00D7381C">
        <w:rPr>
          <w:i w:val="0"/>
          <w:sz w:val="24"/>
          <w:szCs w:val="24"/>
          <w:lang w:val="es-ES"/>
        </w:rPr>
        <w:t>en el ámbito de</w:t>
      </w:r>
      <w:r w:rsidR="009315F8">
        <w:rPr>
          <w:i w:val="0"/>
          <w:sz w:val="24"/>
          <w:szCs w:val="24"/>
          <w:lang w:val="es-ES"/>
        </w:rPr>
        <w:t xml:space="preserve"> la </w:t>
      </w:r>
      <w:proofErr w:type="spellStart"/>
      <w:r w:rsidR="009315F8">
        <w:rPr>
          <w:i w:val="0"/>
          <w:sz w:val="24"/>
          <w:szCs w:val="24"/>
          <w:lang w:val="es-ES"/>
        </w:rPr>
        <w:t>gamificación</w:t>
      </w:r>
      <w:proofErr w:type="spellEnd"/>
      <w:r w:rsidR="009315F8">
        <w:rPr>
          <w:i w:val="0"/>
          <w:sz w:val="24"/>
          <w:szCs w:val="24"/>
          <w:lang w:val="es-ES"/>
        </w:rPr>
        <w:t xml:space="preserve"> </w:t>
      </w:r>
      <w:r w:rsidR="00D7381C">
        <w:rPr>
          <w:i w:val="0"/>
          <w:sz w:val="24"/>
          <w:szCs w:val="24"/>
          <w:lang w:val="es-ES"/>
        </w:rPr>
        <w:t xml:space="preserve">a </w:t>
      </w:r>
      <w:r w:rsidR="009315F8">
        <w:rPr>
          <w:i w:val="0"/>
          <w:sz w:val="24"/>
          <w:szCs w:val="24"/>
          <w:lang w:val="es-ES"/>
        </w:rPr>
        <w:t>nivel universitario</w:t>
      </w:r>
      <w:r w:rsidR="007A5B5F">
        <w:rPr>
          <w:i w:val="0"/>
          <w:sz w:val="24"/>
          <w:szCs w:val="24"/>
          <w:lang w:val="es-ES"/>
        </w:rPr>
        <w:t xml:space="preserve">, </w:t>
      </w:r>
      <w:r w:rsidR="009315F8">
        <w:rPr>
          <w:i w:val="0"/>
          <w:sz w:val="24"/>
          <w:szCs w:val="24"/>
          <w:lang w:val="es-ES"/>
        </w:rPr>
        <w:t xml:space="preserve">en este caso, </w:t>
      </w:r>
      <w:r w:rsidR="0076415D">
        <w:rPr>
          <w:i w:val="0"/>
          <w:sz w:val="24"/>
          <w:szCs w:val="24"/>
          <w:lang w:val="es-ES"/>
        </w:rPr>
        <w:t>aborda</w:t>
      </w:r>
      <w:r w:rsidR="007A5B5F">
        <w:rPr>
          <w:i w:val="0"/>
          <w:sz w:val="24"/>
          <w:szCs w:val="24"/>
          <w:lang w:val="es-ES"/>
        </w:rPr>
        <w:t>ndo</w:t>
      </w:r>
      <w:r w:rsidR="0076415D">
        <w:rPr>
          <w:i w:val="0"/>
          <w:sz w:val="24"/>
          <w:szCs w:val="24"/>
          <w:lang w:val="es-ES"/>
        </w:rPr>
        <w:t xml:space="preserve"> </w:t>
      </w:r>
      <w:r w:rsidR="00314A0D">
        <w:rPr>
          <w:i w:val="0"/>
          <w:sz w:val="24"/>
          <w:szCs w:val="24"/>
          <w:lang w:val="es-ES"/>
        </w:rPr>
        <w:t xml:space="preserve">un modelo de </w:t>
      </w:r>
      <w:proofErr w:type="spellStart"/>
      <w:r w:rsidR="005D5ADE">
        <w:rPr>
          <w:i w:val="0"/>
          <w:sz w:val="24"/>
          <w:szCs w:val="24"/>
          <w:lang w:val="es-ES"/>
        </w:rPr>
        <w:t>gamificación</w:t>
      </w:r>
      <w:proofErr w:type="spellEnd"/>
      <w:r w:rsidR="00CF4559">
        <w:rPr>
          <w:i w:val="0"/>
          <w:sz w:val="24"/>
          <w:szCs w:val="24"/>
          <w:lang w:val="es-ES"/>
        </w:rPr>
        <w:t xml:space="preserve"> vinculado al</w:t>
      </w:r>
      <w:r w:rsidR="009A056C" w:rsidRPr="009A056C">
        <w:rPr>
          <w:i w:val="0"/>
          <w:sz w:val="24"/>
          <w:szCs w:val="24"/>
          <w:lang w:val="es-ES"/>
        </w:rPr>
        <w:t xml:space="preserve"> </w:t>
      </w:r>
      <w:proofErr w:type="spellStart"/>
      <w:r w:rsidR="009A056C" w:rsidRPr="009A056C">
        <w:rPr>
          <w:sz w:val="24"/>
          <w:szCs w:val="24"/>
          <w:lang w:val="es-ES"/>
        </w:rPr>
        <w:t>breakout</w:t>
      </w:r>
      <w:proofErr w:type="spellEnd"/>
      <w:r w:rsidR="00CF4559">
        <w:rPr>
          <w:i w:val="0"/>
          <w:sz w:val="24"/>
          <w:szCs w:val="24"/>
          <w:lang w:val="es-ES"/>
        </w:rPr>
        <w:t xml:space="preserve"> educativo. </w:t>
      </w:r>
      <w:r w:rsidR="00D7381C">
        <w:rPr>
          <w:i w:val="0"/>
          <w:sz w:val="24"/>
          <w:szCs w:val="24"/>
          <w:lang w:val="es-ES"/>
        </w:rPr>
        <w:t>E</w:t>
      </w:r>
      <w:r w:rsidR="009315F8">
        <w:rPr>
          <w:i w:val="0"/>
          <w:sz w:val="24"/>
          <w:szCs w:val="24"/>
          <w:lang w:val="es-ES"/>
        </w:rPr>
        <w:t xml:space="preserve">ste </w:t>
      </w:r>
      <w:r w:rsidR="009D2E33">
        <w:rPr>
          <w:i w:val="0"/>
          <w:sz w:val="24"/>
          <w:szCs w:val="24"/>
          <w:lang w:val="es-ES"/>
        </w:rPr>
        <w:t xml:space="preserve">planteamiento pone en el foco de atención la </w:t>
      </w:r>
      <w:r w:rsidR="003D54DC">
        <w:rPr>
          <w:i w:val="0"/>
          <w:sz w:val="24"/>
          <w:szCs w:val="24"/>
          <w:lang w:val="es-ES"/>
        </w:rPr>
        <w:t xml:space="preserve">cohesión </w:t>
      </w:r>
      <w:r w:rsidR="009D2E33">
        <w:rPr>
          <w:i w:val="0"/>
          <w:sz w:val="24"/>
          <w:szCs w:val="24"/>
          <w:lang w:val="es-ES"/>
        </w:rPr>
        <w:t>gr</w:t>
      </w:r>
      <w:r w:rsidR="003D54DC">
        <w:rPr>
          <w:i w:val="0"/>
          <w:sz w:val="24"/>
          <w:szCs w:val="24"/>
          <w:lang w:val="es-ES"/>
        </w:rPr>
        <w:t>upal</w:t>
      </w:r>
      <w:r w:rsidR="009D2E33">
        <w:rPr>
          <w:i w:val="0"/>
          <w:sz w:val="24"/>
          <w:szCs w:val="24"/>
          <w:lang w:val="es-ES"/>
        </w:rPr>
        <w:t xml:space="preserve"> y la inmersión en los aprendizajes desde un marco dinámico y enriquecedor p</w:t>
      </w:r>
      <w:r w:rsidR="00A55E4B">
        <w:rPr>
          <w:i w:val="0"/>
          <w:sz w:val="24"/>
          <w:szCs w:val="24"/>
          <w:lang w:val="es-ES"/>
        </w:rPr>
        <w:t>ara el alumnado</w:t>
      </w:r>
      <w:r w:rsidR="009315F8">
        <w:rPr>
          <w:i w:val="0"/>
          <w:sz w:val="24"/>
          <w:szCs w:val="24"/>
          <w:lang w:val="es-ES"/>
        </w:rPr>
        <w:t xml:space="preserve"> y profesorado, puesto que </w:t>
      </w:r>
      <w:r w:rsidR="009D2E33">
        <w:rPr>
          <w:i w:val="0"/>
          <w:sz w:val="24"/>
          <w:szCs w:val="24"/>
          <w:lang w:val="es-ES"/>
        </w:rPr>
        <w:t>supone una interacción real con los objetos,</w:t>
      </w:r>
      <w:r w:rsidR="009315F8">
        <w:rPr>
          <w:i w:val="0"/>
          <w:sz w:val="24"/>
          <w:szCs w:val="24"/>
          <w:lang w:val="es-ES"/>
        </w:rPr>
        <w:t xml:space="preserve"> se</w:t>
      </w:r>
      <w:r w:rsidR="009D2E33">
        <w:rPr>
          <w:i w:val="0"/>
          <w:sz w:val="24"/>
          <w:szCs w:val="24"/>
          <w:lang w:val="es-ES"/>
        </w:rPr>
        <w:t xml:space="preserve"> experimenta de primera mano la emoción del </w:t>
      </w:r>
      <w:r w:rsidR="009315F8">
        <w:rPr>
          <w:i w:val="0"/>
          <w:sz w:val="24"/>
          <w:szCs w:val="24"/>
          <w:lang w:val="es-ES"/>
        </w:rPr>
        <w:t xml:space="preserve">juego </w:t>
      </w:r>
      <w:r w:rsidR="005C4552">
        <w:rPr>
          <w:i w:val="0"/>
          <w:sz w:val="24"/>
          <w:szCs w:val="24"/>
          <w:lang w:val="es-ES"/>
        </w:rPr>
        <w:t xml:space="preserve">y </w:t>
      </w:r>
      <w:r w:rsidR="009315F8">
        <w:rPr>
          <w:i w:val="0"/>
          <w:sz w:val="24"/>
          <w:szCs w:val="24"/>
          <w:lang w:val="es-ES"/>
        </w:rPr>
        <w:t xml:space="preserve">se </w:t>
      </w:r>
      <w:r w:rsidR="005C4552">
        <w:rPr>
          <w:i w:val="0"/>
          <w:sz w:val="24"/>
          <w:szCs w:val="24"/>
          <w:lang w:val="es-ES"/>
        </w:rPr>
        <w:t>desp</w:t>
      </w:r>
      <w:r w:rsidR="009315F8">
        <w:rPr>
          <w:i w:val="0"/>
          <w:sz w:val="24"/>
          <w:szCs w:val="24"/>
          <w:lang w:val="es-ES"/>
        </w:rPr>
        <w:t>i</w:t>
      </w:r>
      <w:r w:rsidR="005C4552">
        <w:rPr>
          <w:i w:val="0"/>
          <w:sz w:val="24"/>
          <w:szCs w:val="24"/>
          <w:lang w:val="es-ES"/>
        </w:rPr>
        <w:t>erta</w:t>
      </w:r>
      <w:r w:rsidR="00297BC3">
        <w:rPr>
          <w:i w:val="0"/>
          <w:sz w:val="24"/>
          <w:szCs w:val="24"/>
          <w:lang w:val="es-ES"/>
        </w:rPr>
        <w:t xml:space="preserve"> </w:t>
      </w:r>
      <w:r w:rsidR="005C4552">
        <w:rPr>
          <w:i w:val="0"/>
          <w:sz w:val="24"/>
          <w:szCs w:val="24"/>
          <w:lang w:val="es-ES"/>
        </w:rPr>
        <w:t>la curiosidad a través de</w:t>
      </w:r>
      <w:r w:rsidR="009315F8">
        <w:rPr>
          <w:i w:val="0"/>
          <w:sz w:val="24"/>
          <w:szCs w:val="24"/>
          <w:lang w:val="es-ES"/>
        </w:rPr>
        <w:t xml:space="preserve"> la incertidumbre</w:t>
      </w:r>
      <w:r w:rsidR="00564E30">
        <w:rPr>
          <w:i w:val="0"/>
          <w:sz w:val="24"/>
          <w:szCs w:val="24"/>
          <w:lang w:val="es-ES"/>
        </w:rPr>
        <w:t xml:space="preserve"> (Villar, 2018)</w:t>
      </w:r>
      <w:r w:rsidR="009D2E33">
        <w:rPr>
          <w:i w:val="0"/>
          <w:sz w:val="24"/>
          <w:szCs w:val="24"/>
          <w:lang w:val="es-ES"/>
        </w:rPr>
        <w:t xml:space="preserve">. </w:t>
      </w:r>
      <w:r w:rsidR="009315F8">
        <w:rPr>
          <w:i w:val="0"/>
          <w:sz w:val="24"/>
          <w:szCs w:val="24"/>
          <w:lang w:val="es-ES"/>
        </w:rPr>
        <w:t>Así pues, igual que d</w:t>
      </w:r>
      <w:r w:rsidR="007A5B5F">
        <w:rPr>
          <w:i w:val="0"/>
          <w:sz w:val="24"/>
          <w:szCs w:val="24"/>
          <w:lang w:val="es-ES"/>
        </w:rPr>
        <w:t>iversos estudios</w:t>
      </w:r>
      <w:r w:rsidR="009315F8">
        <w:rPr>
          <w:i w:val="0"/>
          <w:sz w:val="24"/>
          <w:szCs w:val="24"/>
          <w:lang w:val="es-ES"/>
        </w:rPr>
        <w:t>,</w:t>
      </w:r>
      <w:r w:rsidR="006F2ED6">
        <w:rPr>
          <w:i w:val="0"/>
          <w:sz w:val="24"/>
          <w:szCs w:val="24"/>
          <w:lang w:val="es-ES"/>
        </w:rPr>
        <w:t xml:space="preserve"> </w:t>
      </w:r>
      <w:r w:rsidR="00D7381C">
        <w:rPr>
          <w:i w:val="0"/>
          <w:sz w:val="24"/>
          <w:szCs w:val="24"/>
          <w:lang w:val="es-ES"/>
        </w:rPr>
        <w:t>e</w:t>
      </w:r>
      <w:r w:rsidR="006F2ED6">
        <w:rPr>
          <w:i w:val="0"/>
          <w:sz w:val="24"/>
          <w:szCs w:val="24"/>
          <w:lang w:val="es-ES"/>
        </w:rPr>
        <w:t xml:space="preserve">sta experiencia apuesta por un </w:t>
      </w:r>
      <w:proofErr w:type="spellStart"/>
      <w:r w:rsidR="0061214F">
        <w:rPr>
          <w:sz w:val="24"/>
          <w:szCs w:val="24"/>
          <w:lang w:val="es-ES"/>
        </w:rPr>
        <w:t>b</w:t>
      </w:r>
      <w:r w:rsidR="006F2ED6">
        <w:rPr>
          <w:sz w:val="24"/>
          <w:szCs w:val="24"/>
          <w:lang w:val="es-ES"/>
        </w:rPr>
        <w:t>reakout</w:t>
      </w:r>
      <w:proofErr w:type="spellEnd"/>
      <w:r w:rsidR="006F2ED6">
        <w:rPr>
          <w:sz w:val="24"/>
          <w:szCs w:val="24"/>
          <w:lang w:val="es-ES"/>
        </w:rPr>
        <w:t xml:space="preserve"> </w:t>
      </w:r>
      <w:r w:rsidR="0061214F">
        <w:rPr>
          <w:i w:val="0"/>
          <w:sz w:val="24"/>
          <w:szCs w:val="24"/>
          <w:lang w:val="es-ES"/>
        </w:rPr>
        <w:t>e</w:t>
      </w:r>
      <w:r w:rsidR="006F2ED6" w:rsidRPr="0061214F">
        <w:rPr>
          <w:i w:val="0"/>
          <w:sz w:val="24"/>
          <w:szCs w:val="24"/>
          <w:lang w:val="es-ES"/>
        </w:rPr>
        <w:t>ducativo</w:t>
      </w:r>
      <w:r w:rsidR="00DE5912">
        <w:rPr>
          <w:sz w:val="24"/>
          <w:szCs w:val="24"/>
          <w:lang w:val="es-ES"/>
        </w:rPr>
        <w:t xml:space="preserve"> </w:t>
      </w:r>
      <w:r w:rsidR="006F2ED6">
        <w:rPr>
          <w:i w:val="0"/>
          <w:sz w:val="24"/>
          <w:szCs w:val="24"/>
          <w:lang w:val="es-ES"/>
        </w:rPr>
        <w:t>que</w:t>
      </w:r>
      <w:r w:rsidR="009D2E33">
        <w:rPr>
          <w:i w:val="0"/>
          <w:sz w:val="24"/>
          <w:szCs w:val="24"/>
          <w:lang w:val="es-ES"/>
        </w:rPr>
        <w:t xml:space="preserve"> permit</w:t>
      </w:r>
      <w:r w:rsidR="006F2ED6">
        <w:rPr>
          <w:i w:val="0"/>
          <w:sz w:val="24"/>
          <w:szCs w:val="24"/>
          <w:lang w:val="es-ES"/>
        </w:rPr>
        <w:t>a</w:t>
      </w:r>
      <w:r w:rsidR="009D2E33">
        <w:rPr>
          <w:i w:val="0"/>
          <w:sz w:val="24"/>
          <w:szCs w:val="24"/>
          <w:lang w:val="es-ES"/>
        </w:rPr>
        <w:t xml:space="preserve"> </w:t>
      </w:r>
      <w:r w:rsidR="00DE5912">
        <w:rPr>
          <w:i w:val="0"/>
          <w:sz w:val="24"/>
          <w:szCs w:val="24"/>
          <w:lang w:val="es-ES"/>
        </w:rPr>
        <w:t xml:space="preserve">también </w:t>
      </w:r>
      <w:r w:rsidR="009D2E33">
        <w:rPr>
          <w:i w:val="0"/>
          <w:sz w:val="24"/>
          <w:szCs w:val="24"/>
          <w:lang w:val="es-ES"/>
        </w:rPr>
        <w:t>comprender los contenidos curriculares, tran</w:t>
      </w:r>
      <w:r w:rsidR="002E1C36">
        <w:rPr>
          <w:i w:val="0"/>
          <w:sz w:val="24"/>
          <w:szCs w:val="24"/>
          <w:lang w:val="es-ES"/>
        </w:rPr>
        <w:t>sferirlos a otros ámbitos</w:t>
      </w:r>
      <w:r w:rsidR="009D2E33">
        <w:rPr>
          <w:i w:val="0"/>
          <w:sz w:val="24"/>
          <w:szCs w:val="24"/>
          <w:lang w:val="es-ES"/>
        </w:rPr>
        <w:t xml:space="preserve"> y fomentar la </w:t>
      </w:r>
      <w:r w:rsidR="009D2E33" w:rsidRPr="005D5ADE">
        <w:rPr>
          <w:i w:val="0"/>
          <w:sz w:val="24"/>
          <w:szCs w:val="24"/>
          <w:lang w:val="es-ES"/>
        </w:rPr>
        <w:t>interdisciplinariedad</w:t>
      </w:r>
      <w:r w:rsidR="009D2E33">
        <w:rPr>
          <w:i w:val="0"/>
          <w:sz w:val="24"/>
          <w:szCs w:val="24"/>
          <w:lang w:val="es-ES"/>
        </w:rPr>
        <w:t xml:space="preserve"> entre los saberes</w:t>
      </w:r>
      <w:r w:rsidR="00682E75">
        <w:rPr>
          <w:i w:val="0"/>
          <w:sz w:val="24"/>
          <w:szCs w:val="24"/>
          <w:lang w:val="es-ES"/>
        </w:rPr>
        <w:t xml:space="preserve"> (López &amp; Ortega, 2019)</w:t>
      </w:r>
      <w:r w:rsidR="009D2E33">
        <w:rPr>
          <w:i w:val="0"/>
          <w:sz w:val="24"/>
          <w:szCs w:val="24"/>
          <w:lang w:val="es-ES"/>
        </w:rPr>
        <w:t xml:space="preserve">. </w:t>
      </w:r>
    </w:p>
    <w:p w14:paraId="218C78E2" w14:textId="4CA75F6A" w:rsidR="00903A5E" w:rsidRDefault="00A55E4B" w:rsidP="00715CC5">
      <w:pPr>
        <w:pStyle w:val="Abstract"/>
        <w:ind w:left="0" w:firstLine="708"/>
        <w:rPr>
          <w:i w:val="0"/>
          <w:sz w:val="24"/>
          <w:szCs w:val="24"/>
          <w:lang w:val="es-ES"/>
        </w:rPr>
      </w:pPr>
      <w:r>
        <w:rPr>
          <w:i w:val="0"/>
          <w:sz w:val="24"/>
          <w:szCs w:val="24"/>
          <w:lang w:val="es-ES"/>
        </w:rPr>
        <w:t xml:space="preserve">En </w:t>
      </w:r>
      <w:r w:rsidR="00D7381C">
        <w:rPr>
          <w:i w:val="0"/>
          <w:sz w:val="24"/>
          <w:szCs w:val="24"/>
          <w:lang w:val="es-ES"/>
        </w:rPr>
        <w:t>concreto</w:t>
      </w:r>
      <w:r>
        <w:rPr>
          <w:i w:val="0"/>
          <w:sz w:val="24"/>
          <w:szCs w:val="24"/>
          <w:lang w:val="es-ES"/>
        </w:rPr>
        <w:t xml:space="preserve">, </w:t>
      </w:r>
      <w:r w:rsidR="00297BC3">
        <w:rPr>
          <w:i w:val="0"/>
          <w:sz w:val="24"/>
          <w:szCs w:val="24"/>
          <w:lang w:val="es-ES"/>
        </w:rPr>
        <w:t>desde una asignatura d</w:t>
      </w:r>
      <w:r>
        <w:rPr>
          <w:i w:val="0"/>
          <w:sz w:val="24"/>
          <w:szCs w:val="24"/>
          <w:lang w:val="es-ES"/>
        </w:rPr>
        <w:t xml:space="preserve">el Doble Grado de Derecho y Criminología de la </w:t>
      </w:r>
      <w:proofErr w:type="spellStart"/>
      <w:r w:rsidRPr="00564E30">
        <w:rPr>
          <w:sz w:val="24"/>
          <w:szCs w:val="24"/>
          <w:lang w:val="es-ES"/>
        </w:rPr>
        <w:t>Universitat</w:t>
      </w:r>
      <w:proofErr w:type="spellEnd"/>
      <w:r w:rsidRPr="00564E30">
        <w:rPr>
          <w:sz w:val="24"/>
          <w:szCs w:val="24"/>
          <w:lang w:val="es-ES"/>
        </w:rPr>
        <w:t xml:space="preserve"> de </w:t>
      </w:r>
      <w:proofErr w:type="spellStart"/>
      <w:r w:rsidRPr="00564E30">
        <w:rPr>
          <w:sz w:val="24"/>
          <w:szCs w:val="24"/>
          <w:lang w:val="es-ES"/>
        </w:rPr>
        <w:t>València</w:t>
      </w:r>
      <w:proofErr w:type="spellEnd"/>
      <w:r>
        <w:rPr>
          <w:i w:val="0"/>
          <w:sz w:val="24"/>
          <w:szCs w:val="24"/>
          <w:lang w:val="es-ES"/>
        </w:rPr>
        <w:t>, s</w:t>
      </w:r>
      <w:r w:rsidR="00E30F48" w:rsidRPr="00E30F48">
        <w:rPr>
          <w:i w:val="0"/>
          <w:sz w:val="24"/>
          <w:szCs w:val="24"/>
          <w:lang w:val="es-ES"/>
        </w:rPr>
        <w:t xml:space="preserve">e </w:t>
      </w:r>
      <w:r w:rsidR="006F2ED6">
        <w:rPr>
          <w:i w:val="0"/>
          <w:sz w:val="24"/>
          <w:szCs w:val="24"/>
          <w:lang w:val="es-ES"/>
        </w:rPr>
        <w:t>incorporaron aspectos lúdicos al contenido de la asignatura</w:t>
      </w:r>
      <w:r w:rsidR="004865DD">
        <w:rPr>
          <w:i w:val="0"/>
          <w:sz w:val="24"/>
          <w:szCs w:val="24"/>
          <w:lang w:val="es-ES"/>
        </w:rPr>
        <w:t xml:space="preserve">, </w:t>
      </w:r>
      <w:r w:rsidR="00E30F48" w:rsidRPr="00E30F48">
        <w:rPr>
          <w:i w:val="0"/>
          <w:sz w:val="24"/>
          <w:szCs w:val="24"/>
          <w:lang w:val="es-ES"/>
        </w:rPr>
        <w:t>para fomentar la participación activa del alumnado</w:t>
      </w:r>
      <w:r w:rsidR="006F2ED6">
        <w:rPr>
          <w:i w:val="0"/>
          <w:sz w:val="24"/>
          <w:szCs w:val="24"/>
          <w:lang w:val="es-ES"/>
        </w:rPr>
        <w:t>,</w:t>
      </w:r>
      <w:r w:rsidR="0061214F">
        <w:rPr>
          <w:i w:val="0"/>
          <w:sz w:val="24"/>
          <w:szCs w:val="24"/>
          <w:lang w:val="es-ES"/>
        </w:rPr>
        <w:t xml:space="preserve"> </w:t>
      </w:r>
      <w:r w:rsidR="006F2ED6">
        <w:rPr>
          <w:i w:val="0"/>
          <w:sz w:val="24"/>
          <w:szCs w:val="24"/>
          <w:lang w:val="es-ES"/>
        </w:rPr>
        <w:t xml:space="preserve">promover los aprendizajes relacionados con la </w:t>
      </w:r>
      <w:r w:rsidR="00EE0405">
        <w:rPr>
          <w:i w:val="0"/>
          <w:sz w:val="24"/>
          <w:szCs w:val="24"/>
          <w:lang w:val="es-ES"/>
        </w:rPr>
        <w:t>asignatura</w:t>
      </w:r>
      <w:r w:rsidR="006F2ED6">
        <w:rPr>
          <w:i w:val="0"/>
          <w:sz w:val="24"/>
          <w:szCs w:val="24"/>
          <w:lang w:val="es-ES"/>
        </w:rPr>
        <w:t xml:space="preserve"> y las competencias transversales</w:t>
      </w:r>
      <w:r w:rsidR="00E30F48" w:rsidRPr="00E30F48">
        <w:rPr>
          <w:i w:val="0"/>
          <w:sz w:val="24"/>
          <w:szCs w:val="24"/>
          <w:lang w:val="es-ES"/>
        </w:rPr>
        <w:t xml:space="preserve">. </w:t>
      </w:r>
      <w:r w:rsidR="005E5A8A">
        <w:rPr>
          <w:i w:val="0"/>
          <w:sz w:val="24"/>
          <w:szCs w:val="24"/>
          <w:lang w:val="es-ES"/>
        </w:rPr>
        <w:t xml:space="preserve">El objetivo </w:t>
      </w:r>
      <w:r w:rsidR="002717DD">
        <w:rPr>
          <w:i w:val="0"/>
          <w:sz w:val="24"/>
          <w:szCs w:val="24"/>
          <w:lang w:val="es-ES"/>
        </w:rPr>
        <w:t xml:space="preserve">de este estudio, </w:t>
      </w:r>
      <w:r w:rsidR="007358C0">
        <w:rPr>
          <w:i w:val="0"/>
          <w:sz w:val="24"/>
          <w:szCs w:val="24"/>
          <w:lang w:val="es-ES"/>
        </w:rPr>
        <w:t xml:space="preserve">era evaluar </w:t>
      </w:r>
      <w:r w:rsidR="005D5ADE">
        <w:rPr>
          <w:i w:val="0"/>
          <w:sz w:val="24"/>
          <w:szCs w:val="24"/>
          <w:lang w:val="es-ES"/>
        </w:rPr>
        <w:t xml:space="preserve">desde la perspectiva del </w:t>
      </w:r>
      <w:r w:rsidR="00261170">
        <w:rPr>
          <w:i w:val="0"/>
          <w:sz w:val="24"/>
          <w:szCs w:val="24"/>
          <w:lang w:val="es-ES"/>
        </w:rPr>
        <w:t xml:space="preserve">alumnado </w:t>
      </w:r>
      <w:r w:rsidR="005D5ADE">
        <w:rPr>
          <w:i w:val="0"/>
          <w:sz w:val="24"/>
          <w:szCs w:val="24"/>
          <w:lang w:val="es-ES"/>
        </w:rPr>
        <w:t xml:space="preserve">la recepción que tenía </w:t>
      </w:r>
      <w:r>
        <w:rPr>
          <w:i w:val="0"/>
          <w:sz w:val="24"/>
          <w:szCs w:val="24"/>
          <w:lang w:val="es-ES"/>
        </w:rPr>
        <w:t xml:space="preserve">este tipo de recursos </w:t>
      </w:r>
      <w:r w:rsidR="004865DD">
        <w:rPr>
          <w:i w:val="0"/>
          <w:sz w:val="24"/>
          <w:szCs w:val="24"/>
          <w:lang w:val="es-ES"/>
        </w:rPr>
        <w:t xml:space="preserve">metodológicos </w:t>
      </w:r>
      <w:r w:rsidR="005D5ADE">
        <w:rPr>
          <w:i w:val="0"/>
          <w:sz w:val="24"/>
          <w:szCs w:val="24"/>
          <w:lang w:val="es-ES"/>
        </w:rPr>
        <w:t xml:space="preserve">respecto a </w:t>
      </w:r>
      <w:r w:rsidR="007358C0">
        <w:rPr>
          <w:i w:val="0"/>
          <w:sz w:val="24"/>
          <w:szCs w:val="24"/>
          <w:lang w:val="es-ES"/>
        </w:rPr>
        <w:t xml:space="preserve">la asimilación de la materia, la adquisición de conocimientos y el fomento de </w:t>
      </w:r>
      <w:r w:rsidR="00E30F48" w:rsidRPr="00E30F48">
        <w:rPr>
          <w:i w:val="0"/>
          <w:sz w:val="24"/>
          <w:szCs w:val="24"/>
          <w:lang w:val="es-ES"/>
        </w:rPr>
        <w:t xml:space="preserve">habilidades sociales </w:t>
      </w:r>
      <w:r w:rsidR="007358C0">
        <w:rPr>
          <w:i w:val="0"/>
          <w:sz w:val="24"/>
          <w:szCs w:val="24"/>
          <w:lang w:val="es-ES"/>
        </w:rPr>
        <w:t>a través del</w:t>
      </w:r>
      <w:r w:rsidR="005D5ADE">
        <w:rPr>
          <w:i w:val="0"/>
          <w:sz w:val="24"/>
          <w:szCs w:val="24"/>
          <w:lang w:val="es-ES"/>
        </w:rPr>
        <w:t xml:space="preserve"> juego colaborativo, además de conocer el </w:t>
      </w:r>
      <w:r w:rsidR="007358C0">
        <w:rPr>
          <w:i w:val="0"/>
          <w:sz w:val="24"/>
          <w:szCs w:val="24"/>
          <w:lang w:val="es-ES"/>
        </w:rPr>
        <w:t xml:space="preserve">grado de satisfacción </w:t>
      </w:r>
      <w:r w:rsidR="00903A5E">
        <w:rPr>
          <w:i w:val="0"/>
          <w:sz w:val="24"/>
          <w:szCs w:val="24"/>
          <w:lang w:val="es-ES"/>
        </w:rPr>
        <w:t>con la actividad</w:t>
      </w:r>
      <w:r w:rsidR="007358C0">
        <w:rPr>
          <w:i w:val="0"/>
          <w:sz w:val="24"/>
          <w:szCs w:val="24"/>
          <w:lang w:val="es-ES"/>
        </w:rPr>
        <w:t xml:space="preserve">. </w:t>
      </w:r>
      <w:r w:rsidR="007070A8">
        <w:rPr>
          <w:i w:val="0"/>
          <w:sz w:val="24"/>
          <w:szCs w:val="24"/>
          <w:lang w:val="es-ES"/>
        </w:rPr>
        <w:t>P</w:t>
      </w:r>
      <w:r w:rsidR="00297BC3">
        <w:rPr>
          <w:i w:val="0"/>
          <w:sz w:val="24"/>
          <w:szCs w:val="24"/>
          <w:lang w:val="es-ES"/>
        </w:rPr>
        <w:t>ara ello</w:t>
      </w:r>
      <w:r w:rsidR="007070A8">
        <w:rPr>
          <w:i w:val="0"/>
          <w:sz w:val="24"/>
          <w:szCs w:val="24"/>
          <w:lang w:val="es-ES"/>
        </w:rPr>
        <w:t xml:space="preserve">, </w:t>
      </w:r>
      <w:r w:rsidR="00DF40F4" w:rsidRPr="00DF40F4">
        <w:rPr>
          <w:i w:val="0"/>
          <w:sz w:val="24"/>
          <w:szCs w:val="24"/>
          <w:lang w:val="es-ES"/>
        </w:rPr>
        <w:t>u</w:t>
      </w:r>
      <w:r w:rsidR="00E30F48" w:rsidRPr="00DF40F4">
        <w:rPr>
          <w:i w:val="0"/>
          <w:sz w:val="24"/>
          <w:szCs w:val="24"/>
          <w:lang w:val="es-ES"/>
        </w:rPr>
        <w:t>n</w:t>
      </w:r>
      <w:r w:rsidR="00E30F48" w:rsidRPr="00E30F48">
        <w:rPr>
          <w:i w:val="0"/>
          <w:sz w:val="24"/>
          <w:szCs w:val="24"/>
          <w:lang w:val="es-ES"/>
        </w:rPr>
        <w:t xml:space="preserve"> grupo de </w:t>
      </w:r>
      <w:r w:rsidR="00E30F48" w:rsidRPr="00E30F48">
        <w:rPr>
          <w:i w:val="0"/>
          <w:sz w:val="24"/>
          <w:szCs w:val="24"/>
          <w:lang w:val="es-ES"/>
        </w:rPr>
        <w:lastRenderedPageBreak/>
        <w:t>docentes universitarios impul</w:t>
      </w:r>
      <w:r w:rsidR="00415233">
        <w:rPr>
          <w:i w:val="0"/>
          <w:sz w:val="24"/>
          <w:szCs w:val="24"/>
          <w:lang w:val="es-ES"/>
        </w:rPr>
        <w:t xml:space="preserve">só un proyecto piloto de </w:t>
      </w:r>
      <w:proofErr w:type="spellStart"/>
      <w:r w:rsidR="00E30F48" w:rsidRPr="00415233">
        <w:rPr>
          <w:sz w:val="24"/>
          <w:szCs w:val="24"/>
          <w:lang w:val="es-ES"/>
        </w:rPr>
        <w:t>break</w:t>
      </w:r>
      <w:r w:rsidR="00415233">
        <w:rPr>
          <w:sz w:val="24"/>
          <w:szCs w:val="24"/>
          <w:lang w:val="es-ES"/>
        </w:rPr>
        <w:t>out</w:t>
      </w:r>
      <w:proofErr w:type="spellEnd"/>
      <w:r w:rsidR="00E30F48" w:rsidRPr="00E30F48">
        <w:rPr>
          <w:i w:val="0"/>
          <w:sz w:val="24"/>
          <w:szCs w:val="24"/>
          <w:lang w:val="es-ES"/>
        </w:rPr>
        <w:t xml:space="preserve"> con un grupo de </w:t>
      </w:r>
      <w:r w:rsidR="00DF40F4">
        <w:rPr>
          <w:i w:val="0"/>
          <w:sz w:val="24"/>
          <w:szCs w:val="24"/>
          <w:lang w:val="es-ES"/>
        </w:rPr>
        <w:t>22</w:t>
      </w:r>
      <w:r w:rsidR="00297BC3">
        <w:rPr>
          <w:i w:val="0"/>
          <w:sz w:val="24"/>
          <w:szCs w:val="24"/>
          <w:lang w:val="es-ES"/>
        </w:rPr>
        <w:t xml:space="preserve"> e</w:t>
      </w:r>
      <w:r w:rsidR="00A244F3">
        <w:rPr>
          <w:i w:val="0"/>
          <w:sz w:val="24"/>
          <w:szCs w:val="24"/>
          <w:lang w:val="es-ES"/>
        </w:rPr>
        <w:t xml:space="preserve">studiantes </w:t>
      </w:r>
      <w:r w:rsidR="00261170">
        <w:rPr>
          <w:i w:val="0"/>
          <w:sz w:val="24"/>
          <w:szCs w:val="24"/>
          <w:lang w:val="es-ES"/>
        </w:rPr>
        <w:t>d</w:t>
      </w:r>
      <w:r w:rsidR="00A244F3">
        <w:rPr>
          <w:i w:val="0"/>
          <w:sz w:val="24"/>
          <w:szCs w:val="24"/>
          <w:lang w:val="es-ES"/>
        </w:rPr>
        <w:t xml:space="preserve">el </w:t>
      </w:r>
      <w:r w:rsidR="00297BC3">
        <w:rPr>
          <w:i w:val="0"/>
          <w:sz w:val="24"/>
          <w:szCs w:val="24"/>
          <w:lang w:val="es-ES"/>
        </w:rPr>
        <w:t xml:space="preserve">último año de carrera, en el curso </w:t>
      </w:r>
      <w:r w:rsidR="00903A5E">
        <w:rPr>
          <w:i w:val="0"/>
          <w:sz w:val="24"/>
          <w:szCs w:val="24"/>
          <w:lang w:val="es-ES"/>
        </w:rPr>
        <w:t>2019-2020</w:t>
      </w:r>
      <w:r w:rsidR="004865DD">
        <w:rPr>
          <w:i w:val="0"/>
          <w:sz w:val="24"/>
          <w:szCs w:val="24"/>
          <w:lang w:val="es-ES"/>
        </w:rPr>
        <w:t xml:space="preserve">. Entre estos, </w:t>
      </w:r>
      <w:r w:rsidR="00297BC3">
        <w:rPr>
          <w:i w:val="0"/>
          <w:sz w:val="24"/>
          <w:szCs w:val="24"/>
          <w:lang w:val="es-ES"/>
        </w:rPr>
        <w:t>14 estudiantes</w:t>
      </w:r>
      <w:r w:rsidR="00E30F48" w:rsidRPr="00E30F48">
        <w:rPr>
          <w:i w:val="0"/>
          <w:sz w:val="24"/>
          <w:szCs w:val="24"/>
          <w:lang w:val="es-ES"/>
        </w:rPr>
        <w:t xml:space="preserve"> accedieron vo</w:t>
      </w:r>
      <w:r w:rsidR="00E25DF5">
        <w:rPr>
          <w:i w:val="0"/>
          <w:sz w:val="24"/>
          <w:szCs w:val="24"/>
          <w:lang w:val="es-ES"/>
        </w:rPr>
        <w:t xml:space="preserve">luntariamente a cumplimentar </w:t>
      </w:r>
      <w:r w:rsidR="006763E2">
        <w:rPr>
          <w:i w:val="0"/>
          <w:sz w:val="24"/>
          <w:szCs w:val="24"/>
          <w:lang w:val="es-ES"/>
        </w:rPr>
        <w:t xml:space="preserve">un </w:t>
      </w:r>
      <w:r w:rsidR="00E25DF5">
        <w:rPr>
          <w:i w:val="0"/>
          <w:sz w:val="24"/>
          <w:szCs w:val="24"/>
          <w:lang w:val="es-ES"/>
        </w:rPr>
        <w:t>cuestionario</w:t>
      </w:r>
      <w:r w:rsidR="00E30F48" w:rsidRPr="00E30F48">
        <w:rPr>
          <w:i w:val="0"/>
          <w:sz w:val="24"/>
          <w:szCs w:val="24"/>
          <w:lang w:val="es-ES"/>
        </w:rPr>
        <w:t xml:space="preserve"> </w:t>
      </w:r>
      <w:r w:rsidR="000D1E34">
        <w:rPr>
          <w:sz w:val="24"/>
          <w:szCs w:val="24"/>
          <w:lang w:val="es-ES"/>
        </w:rPr>
        <w:t xml:space="preserve">ad hoc </w:t>
      </w:r>
      <w:r w:rsidR="000D1E34">
        <w:rPr>
          <w:i w:val="0"/>
          <w:sz w:val="24"/>
          <w:szCs w:val="24"/>
          <w:lang w:val="es-ES"/>
        </w:rPr>
        <w:t>para evaluar</w:t>
      </w:r>
      <w:r w:rsidR="00BF7838" w:rsidRPr="00E30F48">
        <w:rPr>
          <w:i w:val="0"/>
          <w:sz w:val="24"/>
          <w:szCs w:val="24"/>
          <w:lang w:val="es-ES"/>
        </w:rPr>
        <w:t xml:space="preserve"> </w:t>
      </w:r>
      <w:r w:rsidR="000D1E34">
        <w:rPr>
          <w:i w:val="0"/>
          <w:sz w:val="24"/>
          <w:szCs w:val="24"/>
          <w:lang w:val="es-ES"/>
        </w:rPr>
        <w:t>su</w:t>
      </w:r>
      <w:r w:rsidR="000D1E34" w:rsidRPr="00E30F48">
        <w:rPr>
          <w:i w:val="0"/>
          <w:sz w:val="24"/>
          <w:szCs w:val="24"/>
          <w:lang w:val="es-ES"/>
        </w:rPr>
        <w:t xml:space="preserve"> </w:t>
      </w:r>
      <w:r w:rsidR="00BF7838" w:rsidRPr="00E30F48">
        <w:rPr>
          <w:i w:val="0"/>
          <w:sz w:val="24"/>
          <w:szCs w:val="24"/>
          <w:lang w:val="es-ES"/>
        </w:rPr>
        <w:t xml:space="preserve">percepción respecto </w:t>
      </w:r>
      <w:r w:rsidR="000D1E34">
        <w:rPr>
          <w:i w:val="0"/>
          <w:sz w:val="24"/>
          <w:szCs w:val="24"/>
          <w:lang w:val="es-ES"/>
        </w:rPr>
        <w:t xml:space="preserve">a la experiencia </w:t>
      </w:r>
      <w:proofErr w:type="spellStart"/>
      <w:r w:rsidR="000D1E34">
        <w:rPr>
          <w:i w:val="0"/>
          <w:sz w:val="24"/>
          <w:szCs w:val="24"/>
          <w:lang w:val="es-ES"/>
        </w:rPr>
        <w:t>gamificada</w:t>
      </w:r>
      <w:proofErr w:type="spellEnd"/>
      <w:r w:rsidR="00903A5E">
        <w:rPr>
          <w:i w:val="0"/>
          <w:sz w:val="24"/>
          <w:szCs w:val="24"/>
          <w:lang w:val="es-ES"/>
        </w:rPr>
        <w:t>. E</w:t>
      </w:r>
      <w:r w:rsidR="000D1E34">
        <w:rPr>
          <w:i w:val="0"/>
          <w:sz w:val="24"/>
          <w:szCs w:val="24"/>
          <w:lang w:val="es-ES"/>
        </w:rPr>
        <w:t>l</w:t>
      </w:r>
      <w:r w:rsidR="00903A5E">
        <w:rPr>
          <w:i w:val="0"/>
          <w:sz w:val="24"/>
          <w:szCs w:val="24"/>
          <w:lang w:val="es-ES"/>
        </w:rPr>
        <w:t xml:space="preserve"> cuestionario </w:t>
      </w:r>
      <w:r w:rsidR="000D1E34">
        <w:rPr>
          <w:i w:val="0"/>
          <w:sz w:val="24"/>
          <w:szCs w:val="24"/>
          <w:lang w:val="es-ES"/>
        </w:rPr>
        <w:t>incluyó</w:t>
      </w:r>
      <w:r w:rsidR="00903A5E">
        <w:rPr>
          <w:i w:val="0"/>
          <w:sz w:val="24"/>
          <w:szCs w:val="24"/>
          <w:lang w:val="es-ES"/>
        </w:rPr>
        <w:t xml:space="preserve"> pregunt</w:t>
      </w:r>
      <w:r w:rsidR="00790F6E">
        <w:rPr>
          <w:i w:val="0"/>
          <w:sz w:val="24"/>
          <w:szCs w:val="24"/>
          <w:lang w:val="es-ES"/>
        </w:rPr>
        <w:t xml:space="preserve">as </w:t>
      </w:r>
      <w:r w:rsidR="00E25DF5">
        <w:rPr>
          <w:i w:val="0"/>
          <w:sz w:val="24"/>
          <w:szCs w:val="24"/>
          <w:lang w:val="es-ES"/>
        </w:rPr>
        <w:t>relacionadas con</w:t>
      </w:r>
      <w:r w:rsidR="00790F6E">
        <w:rPr>
          <w:i w:val="0"/>
          <w:sz w:val="24"/>
          <w:szCs w:val="24"/>
          <w:lang w:val="es-ES"/>
        </w:rPr>
        <w:t xml:space="preserve"> </w:t>
      </w:r>
      <w:r w:rsidR="00903A5E">
        <w:rPr>
          <w:i w:val="0"/>
          <w:sz w:val="24"/>
          <w:szCs w:val="24"/>
          <w:lang w:val="es-ES"/>
        </w:rPr>
        <w:t xml:space="preserve">la asimilación de la materia, adquisición de conocimientos, fomento de competencias interpersonales, implicación docente y satisfacción general en cuanto a la actividad. </w:t>
      </w:r>
    </w:p>
    <w:p w14:paraId="7C473877" w14:textId="46C30A43" w:rsidR="00426863" w:rsidRDefault="00426863" w:rsidP="00715CC5">
      <w:pPr>
        <w:pStyle w:val="Abstract"/>
        <w:ind w:left="0" w:firstLine="708"/>
        <w:rPr>
          <w:i w:val="0"/>
          <w:sz w:val="24"/>
          <w:szCs w:val="24"/>
          <w:lang w:val="es-ES"/>
        </w:rPr>
      </w:pPr>
      <w:r w:rsidRPr="00E30F48">
        <w:rPr>
          <w:i w:val="0"/>
          <w:sz w:val="24"/>
          <w:szCs w:val="24"/>
          <w:lang w:val="es-ES"/>
        </w:rPr>
        <w:t xml:space="preserve">En líneas generales, </w:t>
      </w:r>
      <w:r>
        <w:rPr>
          <w:i w:val="0"/>
          <w:sz w:val="24"/>
          <w:szCs w:val="24"/>
          <w:lang w:val="es-ES"/>
        </w:rPr>
        <w:t xml:space="preserve">el alumnado resaltó </w:t>
      </w:r>
      <w:r w:rsidRPr="00E30F48">
        <w:rPr>
          <w:i w:val="0"/>
          <w:sz w:val="24"/>
          <w:szCs w:val="24"/>
          <w:lang w:val="es-ES"/>
        </w:rPr>
        <w:t xml:space="preserve">que la implementación </w:t>
      </w:r>
      <w:r>
        <w:rPr>
          <w:i w:val="0"/>
          <w:sz w:val="24"/>
          <w:szCs w:val="24"/>
          <w:lang w:val="es-ES"/>
        </w:rPr>
        <w:t xml:space="preserve">de prácticas </w:t>
      </w:r>
      <w:r w:rsidR="005D72BB">
        <w:rPr>
          <w:i w:val="0"/>
          <w:sz w:val="24"/>
          <w:szCs w:val="24"/>
          <w:lang w:val="es-ES"/>
        </w:rPr>
        <w:t xml:space="preserve">docentes innovadoras </w:t>
      </w:r>
      <w:r>
        <w:rPr>
          <w:i w:val="0"/>
          <w:sz w:val="24"/>
          <w:szCs w:val="24"/>
          <w:lang w:val="es-ES"/>
        </w:rPr>
        <w:t xml:space="preserve">como fue el </w:t>
      </w:r>
      <w:proofErr w:type="spellStart"/>
      <w:r w:rsidR="0061214F">
        <w:rPr>
          <w:sz w:val="24"/>
          <w:szCs w:val="24"/>
          <w:lang w:val="es-ES"/>
        </w:rPr>
        <w:t>breakout</w:t>
      </w:r>
      <w:proofErr w:type="spellEnd"/>
      <w:r>
        <w:rPr>
          <w:sz w:val="24"/>
          <w:szCs w:val="24"/>
          <w:lang w:val="es-ES"/>
        </w:rPr>
        <w:t xml:space="preserve"> </w:t>
      </w:r>
      <w:r>
        <w:rPr>
          <w:i w:val="0"/>
          <w:sz w:val="24"/>
          <w:szCs w:val="24"/>
          <w:lang w:val="es-ES"/>
        </w:rPr>
        <w:t>no solo les</w:t>
      </w:r>
      <w:r>
        <w:rPr>
          <w:sz w:val="24"/>
          <w:szCs w:val="24"/>
          <w:lang w:val="es-ES"/>
        </w:rPr>
        <w:t xml:space="preserve"> </w:t>
      </w:r>
      <w:r>
        <w:rPr>
          <w:i w:val="0"/>
          <w:sz w:val="24"/>
          <w:szCs w:val="24"/>
          <w:lang w:val="es-ES"/>
        </w:rPr>
        <w:t>permitió asimilar la materia y adquirir nuevos cono</w:t>
      </w:r>
      <w:bookmarkStart w:id="0" w:name="_GoBack"/>
      <w:bookmarkEnd w:id="0"/>
      <w:r>
        <w:rPr>
          <w:i w:val="0"/>
          <w:sz w:val="24"/>
          <w:szCs w:val="24"/>
          <w:lang w:val="es-ES"/>
        </w:rPr>
        <w:t>cimientos, de un modo diferente, dinámico y fuera del marco teórico, sino que al mismo tiempo fomentó las</w:t>
      </w:r>
      <w:r w:rsidR="00294C47">
        <w:rPr>
          <w:i w:val="0"/>
          <w:sz w:val="24"/>
          <w:szCs w:val="24"/>
          <w:lang w:val="es-ES"/>
        </w:rPr>
        <w:t xml:space="preserve"> competencias interpersonales, mejorando </w:t>
      </w:r>
      <w:r w:rsidR="00336575">
        <w:rPr>
          <w:i w:val="0"/>
          <w:sz w:val="24"/>
          <w:szCs w:val="24"/>
          <w:lang w:val="es-ES"/>
        </w:rPr>
        <w:t>la cooperación y el compañerismo</w:t>
      </w:r>
      <w:r>
        <w:rPr>
          <w:i w:val="0"/>
          <w:sz w:val="24"/>
          <w:szCs w:val="24"/>
          <w:lang w:val="es-ES"/>
        </w:rPr>
        <w:t xml:space="preserve">. Así mismo, consideraron la implicación docente como decisiva para el éxito y la funcionalidad del </w:t>
      </w:r>
      <w:proofErr w:type="spellStart"/>
      <w:r w:rsidRPr="00410108">
        <w:rPr>
          <w:sz w:val="24"/>
          <w:szCs w:val="24"/>
          <w:lang w:val="es-ES"/>
        </w:rPr>
        <w:t>breakout</w:t>
      </w:r>
      <w:proofErr w:type="spellEnd"/>
      <w:r w:rsidRPr="00410108">
        <w:rPr>
          <w:sz w:val="24"/>
          <w:szCs w:val="24"/>
          <w:lang w:val="es-ES"/>
        </w:rPr>
        <w:t>.</w:t>
      </w:r>
      <w:r w:rsidR="005D72BB">
        <w:rPr>
          <w:i w:val="0"/>
          <w:sz w:val="24"/>
          <w:szCs w:val="24"/>
          <w:lang w:val="es-ES"/>
        </w:rPr>
        <w:t xml:space="preserve"> En conclusión</w:t>
      </w:r>
      <w:r>
        <w:rPr>
          <w:i w:val="0"/>
          <w:sz w:val="24"/>
          <w:szCs w:val="24"/>
          <w:lang w:val="es-ES"/>
        </w:rPr>
        <w:t>, e</w:t>
      </w:r>
      <w:r w:rsidRPr="00E30F48">
        <w:rPr>
          <w:i w:val="0"/>
          <w:sz w:val="24"/>
          <w:szCs w:val="24"/>
          <w:lang w:val="es-ES"/>
        </w:rPr>
        <w:t xml:space="preserve">l grado de satisfacción del alumnado reveló la necesidad de continuar </w:t>
      </w:r>
      <w:r>
        <w:rPr>
          <w:i w:val="0"/>
          <w:sz w:val="24"/>
          <w:szCs w:val="24"/>
          <w:lang w:val="es-ES"/>
        </w:rPr>
        <w:t xml:space="preserve">impulsando </w:t>
      </w:r>
      <w:r w:rsidRPr="00E30F48">
        <w:rPr>
          <w:i w:val="0"/>
          <w:sz w:val="24"/>
          <w:szCs w:val="24"/>
          <w:lang w:val="es-ES"/>
        </w:rPr>
        <w:t xml:space="preserve">prácticas docentes innovadoras </w:t>
      </w:r>
      <w:r>
        <w:rPr>
          <w:i w:val="0"/>
          <w:sz w:val="24"/>
          <w:szCs w:val="24"/>
          <w:lang w:val="es-ES"/>
        </w:rPr>
        <w:t xml:space="preserve">en las que se incorporen elementos </w:t>
      </w:r>
      <w:proofErr w:type="spellStart"/>
      <w:r>
        <w:rPr>
          <w:i w:val="0"/>
          <w:sz w:val="24"/>
          <w:szCs w:val="24"/>
          <w:lang w:val="es-ES"/>
        </w:rPr>
        <w:t>gamificados</w:t>
      </w:r>
      <w:proofErr w:type="spellEnd"/>
      <w:r>
        <w:rPr>
          <w:i w:val="0"/>
          <w:sz w:val="24"/>
          <w:szCs w:val="24"/>
          <w:lang w:val="es-ES"/>
        </w:rPr>
        <w:t xml:space="preserve"> </w:t>
      </w:r>
      <w:r w:rsidR="00CF4559">
        <w:rPr>
          <w:i w:val="0"/>
          <w:sz w:val="24"/>
          <w:szCs w:val="24"/>
          <w:lang w:val="es-ES"/>
        </w:rPr>
        <w:t>que contribuyan a la</w:t>
      </w:r>
      <w:r w:rsidRPr="00E30F48">
        <w:rPr>
          <w:i w:val="0"/>
          <w:sz w:val="24"/>
          <w:szCs w:val="24"/>
          <w:lang w:val="es-ES"/>
        </w:rPr>
        <w:t xml:space="preserve"> preparación futura</w:t>
      </w:r>
      <w:r w:rsidR="00F74738">
        <w:rPr>
          <w:i w:val="0"/>
          <w:sz w:val="24"/>
          <w:szCs w:val="24"/>
          <w:lang w:val="es-ES"/>
        </w:rPr>
        <w:t xml:space="preserve"> y a un aprendizaje significativo</w:t>
      </w:r>
      <w:r w:rsidRPr="00E30F48">
        <w:rPr>
          <w:i w:val="0"/>
          <w:sz w:val="24"/>
          <w:szCs w:val="24"/>
          <w:lang w:val="es-ES"/>
        </w:rPr>
        <w:t>.</w:t>
      </w:r>
      <w:r>
        <w:rPr>
          <w:i w:val="0"/>
          <w:sz w:val="24"/>
          <w:szCs w:val="24"/>
          <w:lang w:val="es-ES"/>
        </w:rPr>
        <w:t xml:space="preserve"> </w:t>
      </w:r>
    </w:p>
    <w:p w14:paraId="534E18E7" w14:textId="77777777" w:rsidR="00E30F48" w:rsidRPr="00E30F48" w:rsidRDefault="00E30F48" w:rsidP="00E30F48">
      <w:pPr>
        <w:pStyle w:val="Abstract"/>
        <w:ind w:left="0"/>
        <w:rPr>
          <w:sz w:val="24"/>
          <w:szCs w:val="24"/>
          <w:lang w:val="es-ES"/>
        </w:rPr>
      </w:pPr>
    </w:p>
    <w:p w14:paraId="761E3081" w14:textId="77777777" w:rsidR="00E30F48" w:rsidRPr="00E30F48" w:rsidRDefault="00E30F48" w:rsidP="00E30F48">
      <w:pPr>
        <w:pStyle w:val="Abstract"/>
        <w:ind w:left="0"/>
        <w:rPr>
          <w:i w:val="0"/>
          <w:sz w:val="24"/>
          <w:szCs w:val="24"/>
          <w:lang w:val="es-ES"/>
        </w:rPr>
      </w:pPr>
      <w:r w:rsidRPr="00E30F48">
        <w:rPr>
          <w:b/>
          <w:sz w:val="24"/>
          <w:szCs w:val="24"/>
          <w:lang w:val="es-ES"/>
        </w:rPr>
        <w:t>Palabras clave:</w:t>
      </w:r>
      <w:r w:rsidRPr="00E30F48">
        <w:rPr>
          <w:i w:val="0"/>
          <w:sz w:val="24"/>
          <w:szCs w:val="24"/>
          <w:lang w:val="es-ES"/>
        </w:rPr>
        <w:t xml:space="preserve"> </w:t>
      </w:r>
      <w:proofErr w:type="spellStart"/>
      <w:r w:rsidRPr="00100A51">
        <w:rPr>
          <w:sz w:val="24"/>
          <w:szCs w:val="24"/>
          <w:lang w:val="es-ES"/>
        </w:rPr>
        <w:t>breakout</w:t>
      </w:r>
      <w:proofErr w:type="spellEnd"/>
      <w:r w:rsidRPr="00E30F48">
        <w:rPr>
          <w:i w:val="0"/>
          <w:sz w:val="24"/>
          <w:szCs w:val="24"/>
          <w:lang w:val="es-ES"/>
        </w:rPr>
        <w:t xml:space="preserve">, metodología docente, innovación, aprendizaje, juego colaborativo. </w:t>
      </w:r>
    </w:p>
    <w:p w14:paraId="7F37B5DA" w14:textId="77777777" w:rsidR="006A0C25" w:rsidRDefault="006A0C25"/>
    <w:sectPr w:rsidR="006A0C25" w:rsidSect="00E30F48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48"/>
    <w:rsid w:val="000250C3"/>
    <w:rsid w:val="00043D92"/>
    <w:rsid w:val="00045A59"/>
    <w:rsid w:val="0004718E"/>
    <w:rsid w:val="000900C0"/>
    <w:rsid w:val="000D1E34"/>
    <w:rsid w:val="00100A51"/>
    <w:rsid w:val="001F00AA"/>
    <w:rsid w:val="00214A98"/>
    <w:rsid w:val="00261170"/>
    <w:rsid w:val="002717DD"/>
    <w:rsid w:val="00274E19"/>
    <w:rsid w:val="00294C47"/>
    <w:rsid w:val="00297BC3"/>
    <w:rsid w:val="002E1C36"/>
    <w:rsid w:val="00314A0D"/>
    <w:rsid w:val="00336575"/>
    <w:rsid w:val="003D51EB"/>
    <w:rsid w:val="003D54DC"/>
    <w:rsid w:val="00410108"/>
    <w:rsid w:val="00415233"/>
    <w:rsid w:val="00426863"/>
    <w:rsid w:val="004474B4"/>
    <w:rsid w:val="004865DD"/>
    <w:rsid w:val="00564E30"/>
    <w:rsid w:val="00593424"/>
    <w:rsid w:val="005B2579"/>
    <w:rsid w:val="005C4552"/>
    <w:rsid w:val="005D5ADE"/>
    <w:rsid w:val="005D72BB"/>
    <w:rsid w:val="005E5A8A"/>
    <w:rsid w:val="0061214F"/>
    <w:rsid w:val="006138C8"/>
    <w:rsid w:val="00621286"/>
    <w:rsid w:val="006763E2"/>
    <w:rsid w:val="00682E75"/>
    <w:rsid w:val="006A0C25"/>
    <w:rsid w:val="006D7044"/>
    <w:rsid w:val="006F2ED6"/>
    <w:rsid w:val="007070A8"/>
    <w:rsid w:val="00711731"/>
    <w:rsid w:val="00715CC5"/>
    <w:rsid w:val="007358C0"/>
    <w:rsid w:val="00760133"/>
    <w:rsid w:val="0076415D"/>
    <w:rsid w:val="00790F6E"/>
    <w:rsid w:val="007A210F"/>
    <w:rsid w:val="007A5B5F"/>
    <w:rsid w:val="00844CE1"/>
    <w:rsid w:val="008B0C82"/>
    <w:rsid w:val="00903A5E"/>
    <w:rsid w:val="009279D6"/>
    <w:rsid w:val="009315F8"/>
    <w:rsid w:val="009A056C"/>
    <w:rsid w:val="009D2E33"/>
    <w:rsid w:val="009D40A7"/>
    <w:rsid w:val="009F0B67"/>
    <w:rsid w:val="00A244F3"/>
    <w:rsid w:val="00A55E4B"/>
    <w:rsid w:val="00A950EA"/>
    <w:rsid w:val="00AA3BFD"/>
    <w:rsid w:val="00B34DA1"/>
    <w:rsid w:val="00B60EE0"/>
    <w:rsid w:val="00BD0279"/>
    <w:rsid w:val="00BF7838"/>
    <w:rsid w:val="00C35658"/>
    <w:rsid w:val="00CB7C86"/>
    <w:rsid w:val="00CF4559"/>
    <w:rsid w:val="00D7381C"/>
    <w:rsid w:val="00DA4C34"/>
    <w:rsid w:val="00DE5912"/>
    <w:rsid w:val="00DE66DB"/>
    <w:rsid w:val="00DF40F4"/>
    <w:rsid w:val="00E037C4"/>
    <w:rsid w:val="00E25DF5"/>
    <w:rsid w:val="00E30F48"/>
    <w:rsid w:val="00E377FC"/>
    <w:rsid w:val="00E47C1F"/>
    <w:rsid w:val="00E8044F"/>
    <w:rsid w:val="00EC7A6D"/>
    <w:rsid w:val="00EE0405"/>
    <w:rsid w:val="00EE52BD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8D5A"/>
  <w15:chartTrackingRefBased/>
  <w15:docId w15:val="{8069AEC2-C479-4837-BB26-345BD0CE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E30F48"/>
    <w:pPr>
      <w:spacing w:after="120" w:line="288" w:lineRule="auto"/>
      <w:ind w:left="567" w:right="567"/>
      <w:jc w:val="both"/>
    </w:pPr>
    <w:rPr>
      <w:rFonts w:ascii="Times New Roman" w:eastAsia="Times New Roman" w:hAnsi="Times New Roman" w:cs="Times New Roman"/>
      <w:i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E3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1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1E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1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E3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E3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C7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ria.Jose.Galvis@uv.es" TargetMode="External"/><Relationship Id="rId5" Type="http://schemas.openxmlformats.org/officeDocument/2006/relationships/hyperlink" Target="mailto:darllyn@alumni.uv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3544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AdminMIDE</dc:creator>
  <cp:keywords/>
  <dc:description/>
  <cp:lastModifiedBy>Usuario de Microsoft Office</cp:lastModifiedBy>
  <cp:revision>2</cp:revision>
  <dcterms:created xsi:type="dcterms:W3CDTF">2020-11-03T14:21:00Z</dcterms:created>
  <dcterms:modified xsi:type="dcterms:W3CDTF">2020-11-03T14:21:00Z</dcterms:modified>
</cp:coreProperties>
</file>